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BB" w:rsidRDefault="00DC7656">
      <w:pPr>
        <w:framePr w:wrap="none" w:vAnchor="page" w:hAnchor="page" w:x="2635" w:y="1718"/>
        <w:rPr>
          <w:sz w:val="2"/>
          <w:szCs w:val="2"/>
        </w:rPr>
      </w:pPr>
      <w:r>
        <w:fldChar w:fldCharType="begin"/>
      </w:r>
      <w:r>
        <w:instrText xml:space="preserve"> INCLUDEPICTURE  "C:\\Users\\1\\Desktop\\media\\image3.jpeg" \* MERGEFORMATINET </w:instrText>
      </w:r>
      <w:r>
        <w:fldChar w:fldCharType="separate"/>
      </w:r>
      <w:r w:rsidR="00F52E23">
        <w:fldChar w:fldCharType="begin"/>
      </w:r>
      <w:r w:rsidR="00F52E23">
        <w:instrText xml:space="preserve"> </w:instrText>
      </w:r>
      <w:r w:rsidR="00F52E23">
        <w:instrText>INCLUDEPICTURE  "C:\\Users\\1\\Desktop\\media\\image3.jpeg" \* MERGEFORMATINET</w:instrText>
      </w:r>
      <w:r w:rsidR="00F52E23">
        <w:instrText xml:space="preserve"> </w:instrText>
      </w:r>
      <w:r w:rsidR="00F52E23">
        <w:fldChar w:fldCharType="separate"/>
      </w:r>
      <w:r w:rsidR="00F52E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pt">
            <v:imagedata r:id="rId6" r:href="rId7"/>
          </v:shape>
        </w:pict>
      </w:r>
      <w:r w:rsidR="00F52E23">
        <w:fldChar w:fldCharType="end"/>
      </w:r>
      <w:r>
        <w:fldChar w:fldCharType="end"/>
      </w:r>
    </w:p>
    <w:p w:rsidR="00DF5A35" w:rsidRDefault="00DC7656">
      <w:pPr>
        <w:pStyle w:val="32"/>
        <w:framePr w:w="3019" w:h="460" w:hRule="exact" w:wrap="none" w:vAnchor="page" w:hAnchor="page" w:x="1791" w:y="2717"/>
        <w:shd w:val="clear" w:color="auto" w:fill="auto"/>
        <w:ind w:left="140"/>
      </w:pPr>
      <w:r>
        <w:t>Ф</w:t>
      </w:r>
      <w:r w:rsidR="00DF5A35">
        <w:t>ЕДЕРАЛЬНАЯ</w:t>
      </w:r>
      <w:r>
        <w:t xml:space="preserve"> СЛУЖБА ПО НАДЗОРУ</w:t>
      </w:r>
      <w:r>
        <w:br/>
      </w:r>
      <w:r w:rsidR="00DF5A35">
        <w:t xml:space="preserve">В СФЕРЕ ЗАЩИТЫ ПРАВ ПОТРЕБИТЕЛЕЙ </w:t>
      </w:r>
    </w:p>
    <w:p w:rsidR="005811BB" w:rsidRDefault="00DF5A35">
      <w:pPr>
        <w:pStyle w:val="32"/>
        <w:framePr w:w="3019" w:h="460" w:hRule="exact" w:wrap="none" w:vAnchor="page" w:hAnchor="page" w:x="1791" w:y="2717"/>
        <w:shd w:val="clear" w:color="auto" w:fill="auto"/>
        <w:ind w:left="140"/>
      </w:pPr>
      <w:r>
        <w:t>И БЛАГОПОЛУЧИЯ ЧЕЛОВЕКА</w:t>
      </w:r>
    </w:p>
    <w:p w:rsidR="005811BB" w:rsidRDefault="00DC7656" w:rsidP="004C76D3">
      <w:pPr>
        <w:pStyle w:val="70"/>
        <w:framePr w:w="3019" w:h="781" w:hRule="exact" w:wrap="none" w:vAnchor="page" w:hAnchor="page" w:x="1791" w:y="3360"/>
        <w:shd w:val="clear" w:color="auto" w:fill="auto"/>
        <w:spacing w:after="109"/>
        <w:ind w:left="20"/>
      </w:pPr>
      <w:r>
        <w:t>Управление Рос</w:t>
      </w:r>
      <w:r w:rsidR="00DF5A35">
        <w:t>п</w:t>
      </w:r>
      <w:r>
        <w:t>отр</w:t>
      </w:r>
      <w:r w:rsidR="00DF5A35">
        <w:t>е</w:t>
      </w:r>
      <w:r>
        <w:t>б</w:t>
      </w:r>
      <w:r w:rsidR="00DF5A35">
        <w:t>н</w:t>
      </w:r>
      <w:r>
        <w:t>адзор</w:t>
      </w:r>
      <w:r w:rsidR="00DF5A35">
        <w:t>а</w:t>
      </w:r>
      <w:r>
        <w:br/>
        <w:t>по Красноярскому кр</w:t>
      </w:r>
      <w:r w:rsidR="004C76D3">
        <w:t>аю</w:t>
      </w:r>
    </w:p>
    <w:p w:rsidR="005811BB" w:rsidRPr="004C76D3" w:rsidRDefault="00DC7656" w:rsidP="004C76D3">
      <w:pPr>
        <w:pStyle w:val="40"/>
        <w:framePr w:w="3019" w:h="781" w:hRule="exact" w:wrap="none" w:vAnchor="page" w:hAnchor="page" w:x="1791" w:y="3360"/>
        <w:shd w:val="clear" w:color="auto" w:fill="auto"/>
        <w:tabs>
          <w:tab w:val="left" w:pos="1437"/>
        </w:tabs>
        <w:spacing w:before="0" w:after="0" w:line="280" w:lineRule="exact"/>
        <w:ind w:left="280"/>
        <w:jc w:val="both"/>
        <w:rPr>
          <w:sz w:val="22"/>
        </w:rPr>
      </w:pPr>
      <w:r w:rsidRPr="004C76D3">
        <w:rPr>
          <w:rStyle w:val="42"/>
          <w:sz w:val="22"/>
        </w:rPr>
        <w:t>16 О</w:t>
      </w:r>
      <w:r w:rsidR="004C76D3" w:rsidRPr="004C76D3">
        <w:rPr>
          <w:rStyle w:val="42"/>
          <w:sz w:val="22"/>
        </w:rPr>
        <w:t>К</w:t>
      </w:r>
      <w:r w:rsidRPr="004C76D3">
        <w:rPr>
          <w:rStyle w:val="42"/>
          <w:sz w:val="22"/>
        </w:rPr>
        <w:t>Т 201</w:t>
      </w:r>
      <w:r w:rsidR="004C76D3" w:rsidRPr="004C76D3">
        <w:rPr>
          <w:rStyle w:val="42"/>
          <w:sz w:val="22"/>
        </w:rPr>
        <w:t>9</w:t>
      </w:r>
    </w:p>
    <w:p w:rsidR="004C76D3" w:rsidRDefault="00DC7656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</w:pPr>
      <w:r>
        <w:t>Согласно п. 11.3. СанПиН</w:t>
      </w:r>
      <w:r w:rsidR="004C76D3">
        <w:t xml:space="preserve"> </w:t>
      </w:r>
      <w:r>
        <w:t>2</w:t>
      </w:r>
      <w:r w:rsidR="004C76D3">
        <w:t>.</w:t>
      </w:r>
      <w:r>
        <w:t>4.1</w:t>
      </w:r>
      <w:r w:rsidR="004C76D3">
        <w:t>.</w:t>
      </w:r>
      <w:r>
        <w:t>3049-13</w:t>
      </w:r>
      <w:r w:rsidR="004C76D3">
        <w:t xml:space="preserve"> </w:t>
      </w: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 (далее - СанПиН 2.4.1</w:t>
      </w:r>
      <w:r w:rsidR="004C76D3">
        <w:t>.</w:t>
      </w:r>
      <w:r>
        <w:t xml:space="preserve">3049-13) </w:t>
      </w:r>
      <w:r w:rsidRPr="00D51189">
        <w:rPr>
          <w:b/>
          <w:color w:val="0000FF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</w:t>
      </w:r>
      <w:r>
        <w:t>. Следовательно, прием детей, в дошкольные образовательные учреждения без справки, подтверждающей отсутствие инфекционного заболевания у ребенка и контакта с больными, людьми, не допускается.</w:t>
      </w:r>
      <w:r w:rsidR="004C76D3" w:rsidRPr="004C76D3">
        <w:t xml:space="preserve"> </w:t>
      </w: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</w:pPr>
      <w:r>
        <w:t>Ответственность за несоблюдение санитарно-эпидемиологических требований к условиям отдыха и оздоровления детей, их воспитания и обучения, предусмотренных СанПиН. 2.4.1.3049-13 предусмотрена ст. 6.7, Кодекса Российской Федерации об административных правонарушениях.</w:t>
      </w: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</w:pPr>
      <w:r>
        <w:t>В силу ч. 2 ст. 30 Федерального закона Российской Федерации от 29 декабря 2012 № 273-ФЗ «Об образовании в Российской Федерации»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атгестации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представителями.) несовершеннолетних обучающихся.</w:t>
      </w:r>
    </w:p>
    <w:p w:rsidR="004C76D3" w:rsidRPr="00D51189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  <w:rPr>
          <w:b/>
          <w:color w:val="0000FF"/>
        </w:rPr>
      </w:pPr>
      <w:r w:rsidRPr="00D51189">
        <w:rPr>
          <w:b/>
          <w:color w:val="0000FF"/>
        </w:rPr>
        <w:t>Дети, туберкулинодиагноетика которым не проводилась, допускаются в детскую организацию при наличии заключения врача-фтизиатра об отсутствии заболевания в соответствии с п. 5.7 СП 3.1.2.311.4-13 «Профилактика туберкулеза» (далее-СП 3.1.2.3114-13).</w:t>
      </w: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</w:pPr>
      <w:r>
        <w:t>Установленное абз. 2 п. 5.7 Правил требование о допуске детей, туберкулинодиагноетика которым не проводилась, в образовательную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обитания, Учитывая неблагополучную ситуацию по туберкулезу в Красноярском крае, допуск детей без обследования создает риск заноса туберкулеза в организованный коллектив.</w:t>
      </w:r>
    </w:p>
    <w:p w:rsidR="004C76D3" w:rsidRPr="00D51189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  <w:rPr>
          <w:b/>
          <w:color w:val="0000FF"/>
        </w:rPr>
      </w:pPr>
      <w:r>
        <w:t xml:space="preserve">Из анализа приведенных норм действующего законодательства следует, что в случае непроведения туберкулинодиагностики, </w:t>
      </w:r>
      <w:r w:rsidRPr="00D51189">
        <w:rPr>
          <w:b/>
          <w:color w:val="0000FF"/>
        </w:rPr>
        <w:t>ребенок может быть допущен в детское образовательное учреждение только при наличии заключения врача-фтизиатра об отсутствии заболевания туберкулезом.</w:t>
      </w: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200"/>
        </w:tabs>
        <w:spacing w:after="0" w:line="259" w:lineRule="exact"/>
        <w:ind w:left="200" w:firstLine="651"/>
        <w:jc w:val="both"/>
      </w:pPr>
      <w:r>
        <w:t>Согласно гл. I СП 3.1.2.3114-13 санитарные правила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мероприятий. Соблюдение санитарных правил является обязательным для физических и юридических лиц, за нарушение которых предусмотрена административная ответственность по ст. 6.3. Кодекса Российской Федерации об административных правонарушениях.</w:t>
      </w: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spacing w:after="0" w:line="220" w:lineRule="exact"/>
        <w:ind w:left="1214" w:right="5011"/>
        <w:jc w:val="both"/>
      </w:pPr>
    </w:p>
    <w:p w:rsidR="004C76D3" w:rsidRDefault="004C76D3" w:rsidP="004C76D3">
      <w:pPr>
        <w:pStyle w:val="22"/>
        <w:framePr w:w="9337" w:h="12133" w:hRule="exact" w:wrap="none" w:vAnchor="page" w:hAnchor="page" w:x="1741" w:y="4345"/>
        <w:shd w:val="clear" w:color="auto" w:fill="auto"/>
        <w:spacing w:after="0" w:line="220" w:lineRule="exact"/>
        <w:ind w:left="142" w:right="-20"/>
        <w:jc w:val="both"/>
      </w:pPr>
      <w:r>
        <w:t>Заместитель руководителя                                                                              А.Н. Еремин</w:t>
      </w:r>
    </w:p>
    <w:p w:rsidR="005811BB" w:rsidRDefault="005811BB" w:rsidP="004C76D3">
      <w:pPr>
        <w:pStyle w:val="22"/>
        <w:framePr w:w="9337" w:h="12133" w:hRule="exact" w:wrap="none" w:vAnchor="page" w:hAnchor="page" w:x="1741" w:y="4345"/>
        <w:shd w:val="clear" w:color="auto" w:fill="auto"/>
        <w:tabs>
          <w:tab w:val="left" w:pos="4617"/>
          <w:tab w:val="left" w:pos="6316"/>
        </w:tabs>
        <w:spacing w:after="0" w:line="254" w:lineRule="exact"/>
        <w:ind w:firstLine="580"/>
        <w:jc w:val="both"/>
      </w:pPr>
    </w:p>
    <w:p w:rsidR="004C76D3" w:rsidRDefault="004C76D3" w:rsidP="004C76D3">
      <w:pPr>
        <w:framePr w:wrap="none" w:vAnchor="page" w:hAnchor="page" w:x="5605" w:y="15577"/>
        <w:rPr>
          <w:sz w:val="2"/>
          <w:szCs w:val="2"/>
        </w:rPr>
      </w:pPr>
      <w:r>
        <w:fldChar w:fldCharType="begin"/>
      </w:r>
      <w:r>
        <w:instrText xml:space="preserve"> INCLUDEPICTURE  "C:\\Users\\1\\Desktop\\media\\image4.jpeg" \* MERGEFORMATINET </w:instrText>
      </w:r>
      <w:r>
        <w:fldChar w:fldCharType="separate"/>
      </w:r>
      <w:r w:rsidR="00F52E23">
        <w:fldChar w:fldCharType="begin"/>
      </w:r>
      <w:r w:rsidR="00F52E23">
        <w:instrText xml:space="preserve"> </w:instrText>
      </w:r>
      <w:r w:rsidR="00F52E23">
        <w:instrText>INCLUDEPICTURE  "C:\\Users\\1\\Desktop\\media\\image4.jpeg" \* MERGEFORMATINET</w:instrText>
      </w:r>
      <w:r w:rsidR="00F52E23">
        <w:instrText xml:space="preserve"> </w:instrText>
      </w:r>
      <w:r w:rsidR="00F52E23">
        <w:fldChar w:fldCharType="separate"/>
      </w:r>
      <w:r w:rsidR="00D51189">
        <w:pict>
          <v:shape id="_x0000_i1026" type="#_x0000_t75" style="width:100.8pt;height:46.8pt">
            <v:imagedata r:id="rId8" r:href="rId9"/>
          </v:shape>
        </w:pict>
      </w:r>
      <w:r w:rsidR="00F52E23">
        <w:fldChar w:fldCharType="end"/>
      </w:r>
      <w:r>
        <w:fldChar w:fldCharType="end"/>
      </w:r>
    </w:p>
    <w:p w:rsidR="005811BB" w:rsidRDefault="005811BB">
      <w:pPr>
        <w:rPr>
          <w:sz w:val="2"/>
          <w:szCs w:val="2"/>
        </w:rPr>
        <w:sectPr w:rsidR="005811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11BB" w:rsidRDefault="00DC7656">
      <w:pPr>
        <w:pStyle w:val="22"/>
        <w:framePr w:w="3269" w:h="831" w:hRule="exact" w:wrap="none" w:vAnchor="page" w:hAnchor="page" w:x="1154" w:y="1193"/>
        <w:shd w:val="clear" w:color="auto" w:fill="auto"/>
        <w:spacing w:after="0" w:line="264" w:lineRule="exact"/>
        <w:ind w:right="140"/>
        <w:jc w:val="center"/>
      </w:pPr>
      <w:r>
        <w:lastRenderedPageBreak/>
        <w:t>МИНИСТЕРСТВО</w:t>
      </w:r>
      <w:r>
        <w:br/>
        <w:t>ЗДРАВООХРАНЕНИЯ</w:t>
      </w:r>
      <w:r>
        <w:br/>
        <w:t>КРАСНОЯРСКОГО КРАЯ</w:t>
      </w:r>
    </w:p>
    <w:p w:rsidR="005811BB" w:rsidRDefault="00DC7656">
      <w:pPr>
        <w:pStyle w:val="a7"/>
        <w:framePr w:w="3269" w:h="935" w:hRule="exact" w:wrap="none" w:vAnchor="page" w:hAnchor="page" w:x="1154" w:y="2203"/>
        <w:shd w:val="clear" w:color="auto" w:fill="auto"/>
      </w:pPr>
      <w:r>
        <w:t xml:space="preserve">Красной Армии ул., д.З. г. Красноярск. 660017 Факс: (391) 211-01-36 Телефон: (391) </w:t>
      </w:r>
      <w:r>
        <w:rPr>
          <w:rStyle w:val="ArialNarrow"/>
        </w:rPr>
        <w:t>2</w:t>
      </w:r>
      <w:r w:rsidRPr="00DF5A35">
        <w:rPr>
          <w:lang w:eastAsia="en-US" w:bidi="en-US"/>
        </w:rPr>
        <w:t>1</w:t>
      </w:r>
      <w:r>
        <w:t xml:space="preserve">1 </w:t>
      </w:r>
      <w:r>
        <w:rPr>
          <w:rStyle w:val="ArialNarrow"/>
        </w:rPr>
        <w:t>-5</w:t>
      </w:r>
      <w:r>
        <w:t xml:space="preserve">1 </w:t>
      </w:r>
      <w:r>
        <w:rPr>
          <w:rStyle w:val="ArialNarrow"/>
        </w:rPr>
        <w:t>-5</w:t>
      </w:r>
      <w:r>
        <w:t xml:space="preserve">1,222-03-51 Е </w:t>
      </w:r>
      <w:r w:rsidRPr="00DF5A3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F5A35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office</w:t>
        </w:r>
        <w:r w:rsidRPr="00DF5A3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kraszdrav</w:t>
        </w:r>
        <w:r w:rsidRPr="00DF5A3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F5A35">
        <w:rPr>
          <w:lang w:eastAsia="en-US" w:bidi="en-US"/>
        </w:rPr>
        <w:t xml:space="preserve"> </w:t>
      </w:r>
      <w:r>
        <w:rPr>
          <w:lang w:val="en-US" w:eastAsia="en-US" w:bidi="en-US"/>
        </w:rPr>
        <w:t>hup</w:t>
      </w:r>
      <w:r w:rsidRPr="00DF5A35">
        <w:rPr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DF5A3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kraszdrav</w:t>
        </w:r>
        <w:r w:rsidRPr="00DF5A3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811BB" w:rsidRDefault="005811BB">
      <w:pPr>
        <w:pStyle w:val="22"/>
        <w:framePr w:w="8837" w:h="1090" w:hRule="exact" w:wrap="none" w:vAnchor="page" w:hAnchor="page" w:x="439" w:y="1211"/>
        <w:shd w:val="clear" w:color="auto" w:fill="auto"/>
        <w:spacing w:after="0" w:line="220" w:lineRule="exact"/>
        <w:ind w:left="4862"/>
      </w:pPr>
    </w:p>
    <w:p w:rsidR="005811BB" w:rsidRDefault="00DC7656" w:rsidP="004C76D3">
      <w:pPr>
        <w:pStyle w:val="52"/>
        <w:framePr w:wrap="none" w:vAnchor="page" w:hAnchor="page" w:x="1177" w:y="3157"/>
        <w:shd w:val="clear" w:color="auto" w:fill="auto"/>
        <w:spacing w:line="190" w:lineRule="exact"/>
      </w:pPr>
      <w:r>
        <w:t xml:space="preserve">На №2724 </w:t>
      </w:r>
      <w:r>
        <w:rPr>
          <w:rStyle w:val="5Arial7pt"/>
        </w:rPr>
        <w:t xml:space="preserve">от </w:t>
      </w:r>
      <w:r>
        <w:t>30.09.2019</w:t>
      </w:r>
    </w:p>
    <w:p w:rsidR="005811BB" w:rsidRDefault="00DC7656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20"/>
        <w:jc w:val="both"/>
      </w:pPr>
      <w:r w:rsidRPr="00D51189">
        <w:rPr>
          <w:b/>
          <w:color w:val="0000FF"/>
        </w:rPr>
        <w:t>Правила оформления справок</w:t>
      </w:r>
      <w:r>
        <w:t xml:space="preserve"> при оказании медицинской помощи регламентированы приказом Минздравсоцразвития России от 02.05.2012 № 441 н «Об утверждении Порядка выдачи медицинскими организациями справок и медицинских заключений» (далее - приказ).</w:t>
      </w:r>
    </w:p>
    <w:p w:rsidR="005811BB" w:rsidRDefault="00DC7656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20"/>
        <w:jc w:val="both"/>
      </w:pPr>
      <w:r>
        <w:t xml:space="preserve">Согласно приказу </w:t>
      </w:r>
      <w:r w:rsidRPr="00D51189">
        <w:rPr>
          <w:b/>
          <w:color w:val="0000FF"/>
        </w:rPr>
        <w:t>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гражданина.</w:t>
      </w:r>
      <w:r>
        <w:t xml:space="preserve"> Справка об эпидокружении оформляется на основании сведений о наличии/отсутствии инфекционных заболеваний в зоне ответственности медицинской организации (территория прикрепления поликлиники, отделение стационара и др.),</w:t>
      </w:r>
    </w:p>
    <w:p w:rsidR="005811BB" w:rsidRPr="00D51189" w:rsidRDefault="00DC7656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20"/>
        <w:jc w:val="both"/>
        <w:rPr>
          <w:b/>
          <w:color w:val="FF0000"/>
        </w:rPr>
      </w:pPr>
      <w:r>
        <w:t xml:space="preserve">Таким образом, </w:t>
      </w:r>
      <w:r w:rsidRPr="00D51189">
        <w:rPr>
          <w:b/>
          <w:color w:val="FF0000"/>
        </w:rPr>
        <w:t>специалисты частных организаций, оказывающие медицинскую помощь в режиме выездных бригад, не обладающие сведениями об эпидемиологической ситуации в территориях, не обладают, полномочиями для выдачи справок об эпидокружении.</w:t>
      </w:r>
    </w:p>
    <w:p w:rsidR="005811BB" w:rsidRPr="00D51189" w:rsidRDefault="00DC7656" w:rsidP="00E3483F">
      <w:pPr>
        <w:pStyle w:val="22"/>
        <w:framePr w:w="10033" w:h="12445" w:hRule="exact" w:wrap="none" w:vAnchor="page" w:hAnchor="page" w:x="1092" w:y="3565"/>
        <w:shd w:val="clear" w:color="auto" w:fill="auto"/>
        <w:tabs>
          <w:tab w:val="left" w:pos="4848"/>
          <w:tab w:val="left" w:pos="5208"/>
        </w:tabs>
        <w:spacing w:after="0" w:line="254" w:lineRule="exact"/>
        <w:ind w:firstLine="620"/>
        <w:jc w:val="both"/>
        <w:rPr>
          <w:b/>
          <w:color w:val="auto"/>
        </w:rPr>
      </w:pPr>
      <w:r w:rsidRPr="00D51189">
        <w:rPr>
          <w:b/>
          <w:color w:val="auto"/>
        </w:rPr>
        <w:t>При отказе родителей (законных представителей) ребенка от внутри кожных проб (Манту, АТР - Диаскинтест) и осмотра фтизиатра данная информация фиксируется в форме 026/у</w:t>
      </w:r>
      <w:r w:rsidR="00E3483F" w:rsidRPr="00D51189">
        <w:rPr>
          <w:b/>
          <w:color w:val="auto"/>
        </w:rPr>
        <w:t xml:space="preserve"> </w:t>
      </w:r>
      <w:r w:rsidRPr="00D51189">
        <w:rPr>
          <w:b/>
          <w:color w:val="auto"/>
        </w:rPr>
        <w:t>-</w:t>
      </w:r>
      <w:r w:rsidR="00E3483F" w:rsidRPr="00D51189">
        <w:rPr>
          <w:b/>
          <w:color w:val="auto"/>
        </w:rPr>
        <w:t xml:space="preserve"> </w:t>
      </w:r>
      <w:r w:rsidRPr="00D51189">
        <w:rPr>
          <w:b/>
          <w:color w:val="auto"/>
        </w:rPr>
        <w:t>2000, и делается запись</w:t>
      </w:r>
      <w:r w:rsidR="00E3483F" w:rsidRPr="00D51189">
        <w:rPr>
          <w:b/>
          <w:color w:val="auto"/>
        </w:rPr>
        <w:t xml:space="preserve"> </w:t>
      </w:r>
      <w:r w:rsidRPr="00D51189">
        <w:rPr>
          <w:b/>
          <w:color w:val="auto"/>
        </w:rPr>
        <w:t>о невозможности оценить состояние здоровья ребенка.</w:t>
      </w:r>
    </w:p>
    <w:p w:rsidR="00E3483F" w:rsidRDefault="00DC7656" w:rsidP="00E3483F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20"/>
        <w:jc w:val="both"/>
      </w:pPr>
      <w:r>
        <w:t>Пунктом 3 статьи 28 Федерального закона Российской Федерации от 29.12.2012 №273-Ф3 «Об образовании в Российской Федерации» (далее - закон) - к компетенции образовательной организации в установленной сфере деятельности отнесены полномочия создания необходимых условий для охраны и укрепления здоровья.</w:t>
      </w:r>
    </w:p>
    <w:p w:rsidR="004C76D3" w:rsidRDefault="00DC7656" w:rsidP="00E3483F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20"/>
        <w:jc w:val="both"/>
      </w:pPr>
      <w:r>
        <w:t>Пунктом 6 статьи 28 образовательная организация обязана осуществлять свою деятельность в соответствии с законодательством об образовании, в том числе: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</w:t>
      </w:r>
      <w:r w:rsidR="004C76D3" w:rsidRPr="004C76D3">
        <w:t xml:space="preserve"> </w:t>
      </w:r>
      <w:r w:rsidR="004C76D3">
        <w:t>работников образовательной организации;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4C76D3" w:rsidRDefault="004C76D3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00"/>
        <w:jc w:val="both"/>
      </w:pPr>
      <w:r>
        <w:t>С целью обеспечения п</w:t>
      </w:r>
      <w:bookmarkStart w:id="0" w:name="_GoBack"/>
      <w:bookmarkEnd w:id="0"/>
      <w:r>
        <w:t>рава ребенка на образование предусмотрены различные формы получения образования и формы обучения (статья 17). Предусмотрены формы обучения как в организациях, осуществляющих образовательную деятельность (в очной, очно-заочной или заочной форме), так и вне организаций, осуществляющих образовательную деятельность (в форме семейного образования и самообразования).</w:t>
      </w:r>
    </w:p>
    <w:p w:rsidR="004C76D3" w:rsidRPr="00D51189" w:rsidRDefault="004C76D3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00"/>
        <w:jc w:val="both"/>
        <w:rPr>
          <w:color w:val="FF0000"/>
        </w:rPr>
      </w:pPr>
      <w:r>
        <w:t xml:space="preserve">Таким образом, </w:t>
      </w:r>
      <w:r w:rsidRPr="00D51189">
        <w:rPr>
          <w:color w:val="FF0000"/>
        </w:rPr>
        <w:t>отсутствие обследования на туберкулезную инфекцию предполагает опасность распространения инфекции в организованном коллективе и требует выбора форм и методов образовательного процесса, исключающих посещение необследованным ребенком здорового детского коллектива. Выбор форм и методов образовательного процесса является компетенцией образовательной организации, ответственность возлагается на руководителя образовательной организации, в том числе, в интересах остальных детей коллектива.</w:t>
      </w:r>
    </w:p>
    <w:p w:rsidR="004C76D3" w:rsidRDefault="004C76D3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ind w:firstLine="600"/>
        <w:jc w:val="both"/>
      </w:pPr>
      <w:r>
        <w:t>Учитывая выше перечисленное, в случае отказа родителей (законных представителей) от проведения обследования на туберкулез и не принятия мер руководителем образовательной организации, учреждение здравоохранения обязано информировать о данных фактах руководителя муниципального образования, учредителя образовательной организации, а также провести дополнительную разъяснительную работу с гражданами. При проведении разъяснительно - профилактической работы необходимо сделать акценты на то, что соблюдение санитарных правил является обязательным для физических и юридических лиц</w:t>
      </w:r>
      <w:r w:rsidR="00E3483F">
        <w:t>,</w:t>
      </w:r>
      <w:r>
        <w:t xml:space="preserve"> за нарушение которых предусмотрена административная ответственность по статье 6.3 Кодекса Российской Федерации об административных правонарушениях</w:t>
      </w:r>
      <w:r w:rsidRPr="004C76D3">
        <w:t xml:space="preserve"> </w:t>
      </w:r>
    </w:p>
    <w:p w:rsidR="004C76D3" w:rsidRDefault="004C76D3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3" w:line="220" w:lineRule="exact"/>
        <w:jc w:val="both"/>
      </w:pPr>
    </w:p>
    <w:p w:rsidR="004C76D3" w:rsidRDefault="004C76D3" w:rsidP="004C76D3">
      <w:pPr>
        <w:pStyle w:val="22"/>
        <w:framePr w:w="10033" w:h="12445" w:hRule="exact" w:wrap="none" w:vAnchor="page" w:hAnchor="page" w:x="1092" w:y="3565"/>
        <w:shd w:val="clear" w:color="auto" w:fill="auto"/>
        <w:spacing w:after="3" w:line="220" w:lineRule="exact"/>
        <w:jc w:val="both"/>
      </w:pPr>
      <w:r>
        <w:t>Заместитель министра</w:t>
      </w:r>
    </w:p>
    <w:p w:rsidR="005811BB" w:rsidRDefault="004C76D3" w:rsidP="00E3483F">
      <w:pPr>
        <w:pStyle w:val="22"/>
        <w:framePr w:w="10033" w:h="12445" w:hRule="exact" w:wrap="none" w:vAnchor="page" w:hAnchor="page" w:x="1092" w:y="3565"/>
        <w:shd w:val="clear" w:color="auto" w:fill="auto"/>
        <w:spacing w:after="0" w:line="254" w:lineRule="exact"/>
        <w:jc w:val="both"/>
      </w:pPr>
      <w:r>
        <w:t>здравоохранения Красноярского края</w:t>
      </w:r>
      <w:r>
        <w:tab/>
      </w:r>
      <w:r w:rsidR="00E3483F">
        <w:t xml:space="preserve">                                                                   </w:t>
      </w:r>
      <w:r>
        <w:t>М.Ю. Бичурина.</w:t>
      </w:r>
    </w:p>
    <w:p w:rsidR="005811BB" w:rsidRDefault="005811BB" w:rsidP="00E3483F">
      <w:pPr>
        <w:rPr>
          <w:sz w:val="2"/>
          <w:szCs w:val="2"/>
        </w:rPr>
      </w:pPr>
    </w:p>
    <w:sectPr w:rsidR="005811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23" w:rsidRDefault="00F52E23">
      <w:r>
        <w:separator/>
      </w:r>
    </w:p>
  </w:endnote>
  <w:endnote w:type="continuationSeparator" w:id="0">
    <w:p w:rsidR="00F52E23" w:rsidRDefault="00F5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23" w:rsidRDefault="00F52E23"/>
  </w:footnote>
  <w:footnote w:type="continuationSeparator" w:id="0">
    <w:p w:rsidR="00F52E23" w:rsidRDefault="00F52E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11BB"/>
    <w:rsid w:val="004C76D3"/>
    <w:rsid w:val="005811BB"/>
    <w:rsid w:val="00D51189"/>
    <w:rsid w:val="00DC7656"/>
    <w:rsid w:val="00DF5A35"/>
    <w:rsid w:val="00E3483F"/>
    <w:rsid w:val="00F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2494-068B-43C0-BF99-DB6BDF6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27pt-1pt">
    <w:name w:val="Основной текст (3) + Times New Roman;27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картинке (3)_"/>
    <w:basedOn w:val="a0"/>
    <w:link w:val="3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Arial7pt0pt">
    <w:name w:val="Основной текст (8) + Arial;7 pt;Интервал 0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Arial7pt0pt0">
    <w:name w:val="Основной текст (8) + Arial;7 pt;Интервал 0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8pt">
    <w:name w:val="Заголовок №1 + 18 pt;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3">
    <w:name w:val="Подпись к картинке (4)_"/>
    <w:basedOn w:val="a0"/>
    <w:link w:val="4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">
    <w:name w:val="Подпись к картинке (4) + Интервал -1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rialNarrow">
    <w:name w:val="Подпись к картинке + Arial Narrow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Arial7pt">
    <w:name w:val="Подпись к картинке (5) + Arial;7 pt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144" w:lineRule="exact"/>
      <w:jc w:val="center"/>
    </w:pPr>
    <w:rPr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149" w:lineRule="exact"/>
      <w:jc w:val="center"/>
    </w:pPr>
    <w:rPr>
      <w:rFonts w:ascii="Candara" w:eastAsia="Candara" w:hAnsi="Candara" w:cs="Candar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163" w:lineRule="exact"/>
      <w:jc w:val="center"/>
    </w:pPr>
    <w:rPr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69" w:lineRule="exact"/>
    </w:pPr>
    <w:rPr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b/>
      <w:bCs/>
      <w:sz w:val="28"/>
      <w:szCs w:val="28"/>
      <w:lang w:val="en-US" w:eastAsia="en-US" w:bidi="en-US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aszdra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ffice@kraszdrav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2020-01-30T04:02:00Z</dcterms:created>
  <dcterms:modified xsi:type="dcterms:W3CDTF">2020-01-30T08:46:00Z</dcterms:modified>
</cp:coreProperties>
</file>